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A641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Nous recherchons un </w:t>
      </w:r>
      <w:r>
        <w:rPr>
          <w:rStyle w:val="lev"/>
          <w:rFonts w:ascii="Source Sans Pro" w:hAnsi="Source Sans Pro"/>
          <w:color w:val="252525"/>
          <w:sz w:val="32"/>
          <w:szCs w:val="32"/>
          <w:bdr w:val="single" w:sz="2" w:space="0" w:color="EEEFF2" w:frame="1"/>
        </w:rPr>
        <w:t>Apprenti Cuisinier </w:t>
      </w:r>
      <w:r>
        <w:rPr>
          <w:rFonts w:ascii="Source Sans Pro" w:hAnsi="Source Sans Pro"/>
          <w:color w:val="252525"/>
          <w:sz w:val="32"/>
          <w:szCs w:val="32"/>
        </w:rPr>
        <w:t>H/F pour une maison de retraite à </w:t>
      </w:r>
      <w:r>
        <w:rPr>
          <w:rStyle w:val="lev"/>
          <w:rFonts w:ascii="Source Sans Pro" w:hAnsi="Source Sans Pro"/>
          <w:color w:val="252525"/>
          <w:sz w:val="32"/>
          <w:szCs w:val="32"/>
          <w:bdr w:val="single" w:sz="2" w:space="0" w:color="EEEFF2" w:frame="1"/>
        </w:rPr>
        <w:t>Levens</w:t>
      </w:r>
      <w:r>
        <w:rPr>
          <w:rFonts w:ascii="Source Sans Pro" w:hAnsi="Source Sans Pro"/>
          <w:color w:val="252525"/>
          <w:sz w:val="32"/>
          <w:szCs w:val="32"/>
        </w:rPr>
        <w:t> (06), pour la préparation de votre diplôme en alternance (CAP, Bac Pro Cuisine). </w:t>
      </w:r>
    </w:p>
    <w:p w14:paraId="45EFD664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Parfaitement intégré(e) à notre équipe de restauration sur site, vous allez cuisiner du fait maison, des produits frais, de saison et locaux, en bref de la vraie cuisine en collectivité. </w:t>
      </w:r>
    </w:p>
    <w:p w14:paraId="1D009ECF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Accompagnée par votre Maître d’apprentissage, un/e chef/fe de cuisine expérimenté(e), vous apprendrez à : </w:t>
      </w:r>
    </w:p>
    <w:p w14:paraId="3BD934EE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Préparer des repas qui régalerons nos convives. </w:t>
      </w:r>
    </w:p>
    <w:p w14:paraId="16D05E1D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Respecter les règles d'hygiène alimentaire (HACCP). </w:t>
      </w:r>
    </w:p>
    <w:p w14:paraId="52B7353B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Gérer l'approvisionnement : réception des marchandises, inventaires, gestion des stocks et préparation des commandes fournisseurs. </w:t>
      </w:r>
    </w:p>
    <w:p w14:paraId="59820933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Et bien d’autres missions selon vos envies et l’actualités. </w:t>
      </w:r>
    </w:p>
    <w:p w14:paraId="6CA7D187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</w:p>
    <w:p w14:paraId="7D1E0660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PROFIL : </w:t>
      </w:r>
    </w:p>
    <w:p w14:paraId="03E78518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Vous allez préparer un diplôme de cuisine en alternance (Titre professionnel, CAP, Bac Pro Cuisine) à la rentrée 2023. </w:t>
      </w:r>
    </w:p>
    <w:p w14:paraId="63E992B4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Vous êtes passionné(e) par la cuisine et avez envie d'apprendre.</w:t>
      </w:r>
    </w:p>
    <w:p w14:paraId="12ADEAF2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br/>
      </w:r>
      <w:r>
        <w:rPr>
          <w:rFonts w:ascii="Source Sans Pro" w:hAnsi="Source Sans Pro"/>
          <w:b/>
          <w:bCs/>
          <w:color w:val="252525"/>
          <w:sz w:val="32"/>
          <w:szCs w:val="32"/>
          <w:bdr w:val="single" w:sz="2" w:space="0" w:color="EEEFF2" w:frame="1"/>
        </w:rPr>
        <w:br/>
      </w:r>
      <w:r>
        <w:rPr>
          <w:rFonts w:ascii="Source Sans Pro" w:hAnsi="Source Sans Pro"/>
          <w:color w:val="252525"/>
          <w:sz w:val="32"/>
          <w:szCs w:val="32"/>
        </w:rPr>
        <w:t>Nous vous proposons :</w:t>
      </w:r>
    </w:p>
    <w:p w14:paraId="351AFA71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Style w:val="lev"/>
          <w:rFonts w:ascii="Source Sans Pro" w:hAnsi="Source Sans Pro"/>
          <w:color w:val="252525"/>
          <w:sz w:val="32"/>
          <w:szCs w:val="32"/>
          <w:bdr w:val="single" w:sz="2" w:space="0" w:color="EEEFF2" w:frame="1"/>
        </w:rPr>
        <w:t>Contrat d'apprentissage</w:t>
      </w:r>
    </w:p>
    <w:p w14:paraId="67068130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Rythme de travail pour un équilibre personnel et professionnel :</w:t>
      </w:r>
      <w:r>
        <w:rPr>
          <w:rStyle w:val="lev"/>
          <w:rFonts w:ascii="Source Sans Pro" w:hAnsi="Source Sans Pro"/>
          <w:color w:val="252525"/>
          <w:sz w:val="32"/>
          <w:szCs w:val="32"/>
          <w:bdr w:val="single" w:sz="2" w:space="0" w:color="EEEFF2" w:frame="1"/>
        </w:rPr>
        <w:t> </w:t>
      </w:r>
    </w:p>
    <w:p w14:paraId="7F96FADB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Style w:val="lev"/>
          <w:rFonts w:ascii="Source Sans Pro" w:hAnsi="Source Sans Pro"/>
          <w:color w:val="252525"/>
          <w:sz w:val="32"/>
          <w:szCs w:val="32"/>
          <w:bdr w:val="single" w:sz="2" w:space="0" w:color="EEEFF2" w:frame="1"/>
        </w:rPr>
        <w:t>Du Lundi au vendredi 7h00-15h00</w:t>
      </w:r>
    </w:p>
    <w:p w14:paraId="5E229D64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lastRenderedPageBreak/>
        <w:t>Perspectives d’évolution avec plus de 1 000 sites dans toutes la France</w:t>
      </w:r>
    </w:p>
    <w:p w14:paraId="70FCECA7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Avantage en nature repas, participation aux frais de transport, mutuelle. </w:t>
      </w:r>
    </w:p>
    <w:p w14:paraId="320FAF04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br/>
        <w:t> </w:t>
      </w:r>
    </w:p>
    <w:p w14:paraId="1EB9F91B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Restalliance, entreprise inclusive, ouvre tous ses postes aux personnes en situation de handicap. </w:t>
      </w:r>
    </w:p>
    <w:p w14:paraId="5F9653AD" w14:textId="77777777" w:rsidR="00251EB4" w:rsidRDefault="00251EB4" w:rsidP="00251EB4">
      <w:pPr>
        <w:pStyle w:val="NormalWeb"/>
        <w:pBdr>
          <w:top w:val="single" w:sz="2" w:space="0" w:color="EEEFF2"/>
          <w:left w:val="single" w:sz="2" w:space="0" w:color="EEEFF2"/>
          <w:bottom w:val="single" w:sz="2" w:space="0" w:color="EEEFF2"/>
          <w:right w:val="single" w:sz="2" w:space="0" w:color="EEEFF2"/>
        </w:pBdr>
        <w:shd w:val="clear" w:color="auto" w:fill="FFFFFF"/>
        <w:spacing w:before="0" w:beforeAutospacing="0" w:after="240" w:afterAutospacing="0"/>
        <w:rPr>
          <w:rFonts w:ascii="Source Sans Pro" w:hAnsi="Source Sans Pro"/>
          <w:color w:val="252525"/>
          <w:sz w:val="32"/>
          <w:szCs w:val="32"/>
        </w:rPr>
      </w:pPr>
      <w:r>
        <w:rPr>
          <w:rFonts w:ascii="Source Sans Pro" w:hAnsi="Source Sans Pro"/>
          <w:color w:val="252525"/>
          <w:sz w:val="32"/>
          <w:szCs w:val="32"/>
        </w:rPr>
        <w:t>Pour en savoir davantage sur Restalliance : </w:t>
      </w:r>
      <w:hyperlink r:id="rId4" w:history="1">
        <w:r>
          <w:rPr>
            <w:rStyle w:val="Lienhypertexte"/>
            <w:rFonts w:ascii="Source Sans Pro" w:hAnsi="Source Sans Pro"/>
            <w:b/>
            <w:bCs/>
            <w:sz w:val="32"/>
            <w:szCs w:val="32"/>
            <w:bdr w:val="single" w:sz="2" w:space="0" w:color="EEEFF2" w:frame="1"/>
          </w:rPr>
          <w:t>https://www.restalliance.fr/ </w:t>
        </w:r>
      </w:hyperlink>
    </w:p>
    <w:p w14:paraId="73E647A8" w14:textId="77777777" w:rsidR="006B766A" w:rsidRPr="00251EB4" w:rsidRDefault="006B766A" w:rsidP="00251EB4"/>
    <w:sectPr w:rsidR="006B766A" w:rsidRPr="0025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B4"/>
    <w:rsid w:val="00251EB4"/>
    <w:rsid w:val="006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565D"/>
  <w15:chartTrackingRefBased/>
  <w15:docId w15:val="{A8CDC00A-95FC-4CAC-BC6A-5D3B6C22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51EB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51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talliance.fr/%2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Chafea Bouazza</dc:creator>
  <cp:keywords/>
  <dc:description/>
  <cp:lastModifiedBy>Chafea Bouazza</cp:lastModifiedBy>
  <cp:revision>1</cp:revision>
  <dcterms:created xsi:type="dcterms:W3CDTF">2023-07-19T14:58:00Z</dcterms:created>
  <dcterms:modified xsi:type="dcterms:W3CDTF">2023-07-19T14:59:00Z</dcterms:modified>
</cp:coreProperties>
</file>